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6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30.12.2025 N 1063</w:t>
              <w:br/>
              <w:t xml:space="preserve">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7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8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15.01.2026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декабря 2025 г. N 1063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"ДОРОЖНАЯ</w:t>
      </w:r>
    </w:p>
    <w:p>
      <w:pPr>
        <w:pStyle w:val="2"/>
        <w:jc w:val="center"/>
      </w:pPr>
      <w:r>
        <w:rPr>
          <w:sz w:val="24"/>
        </w:rPr>
        <w:t xml:space="preserve">ДЕЯТЕЛЬНОСТЬ И БЛАГОУСТРОЙСТВО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18.10.2024</w:t>
      </w:r>
    </w:p>
    <w:p>
      <w:pPr>
        <w:pStyle w:val="2"/>
        <w:jc w:val="center"/>
      </w:pPr>
      <w:r>
        <w:rPr>
          <w:sz w:val="24"/>
        </w:rPr>
        <w:t xml:space="preserve">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29" w:tooltip="&quot;Бюджетный кодекс Российской Федерации&quot; от 31.07.1998 N 145-ФЗ (ред. от 28.11.2025) ------------ Недействующая редакция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30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1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2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33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4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"Дорожная деятельность и благоустройство города Перми", утвержденную постановлением администрации города Перми от 18 октября 2024 г. N 966 (в ред. от 18.03.2025 N 165, от 07.04.2025 N 227, от 02.07.2025 N 439, от 15.07.2025 N 462, от 25.07.2025 N 494, от 09.09.2025 N 623, от 20.10.2025 N 849, от 11.11.2025 N 920).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3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6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30.12.2025 N 1063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"ДОРОЖНАЯ ДЕЯТЕЛЬНОСТЬ</w:t>
      </w:r>
    </w:p>
    <w:p>
      <w:pPr>
        <w:pStyle w:val="2"/>
        <w:jc w:val="center"/>
      </w:pPr>
      <w:r>
        <w:rPr>
          <w:sz w:val="24"/>
        </w:rPr>
        <w:t xml:space="preserve">И БЛАГОУСТРОЙСТВО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7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"Дорожная деятельность 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6"/>
          <w:footerReference w:type="first" r:id="rId1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Повышение уровня благоустройства территории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5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озеленения общего пользования, находящихся в нормативном состоянии, от общего количества объектов озеленения общего пользования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74,4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78,5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78,8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80,8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возможных лет захоронений на подготовленных площадях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87,6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86,8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100 тыс. населения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более 4,0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функционирующих парковочных мест транспортных средств на платной основе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11913591,5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10271485,9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10813239,7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6942255,3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7142255,3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47082827,7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8287524,6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8182627,0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8335006,3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6942255,3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7142255,3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38889668,5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3301596,2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1884667,6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2282181,8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7468445,6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324470,7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204191,3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196051,6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724713,6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"Дорожная деятельность и благоустройство города Перми" в </w:t>
      </w:r>
      <w:hyperlink r:id="rId38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 1.1</w:t>
        </w:r>
      </w:hyperlink>
      <w:r>
        <w:rPr>
          <w:sz w:val="24"/>
        </w:rPr>
        <w:t xml:space="preserve"> "Оценка текущего состояния в сфере благоустройства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</w:t>
      </w:r>
      <w:hyperlink r:id="rId39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абзацы второй</w:t>
        </w:r>
      </w:hyperlink>
      <w:r>
        <w:rPr>
          <w:sz w:val="24"/>
        </w:rPr>
        <w:t xml:space="preserve">, </w:t>
      </w:r>
      <w:hyperlink r:id="rId40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третий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"Дорожная деятельность - одна из важнейших базовых отраслей экономики, ее функционирование непосредственно влияет на социально-экономическое развитие и безопасность города Перми и страны в целом. Протяженность автомобильных дорог на территории города Перми составляет 1607,8 км, что превышает аналогичный показатель городов, входящих в состав Ассоциации городов Поволжья: Ижевск (890,0 км), Самара (1022,7 км), Уфа (1317,6 км).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млн. кв. м, в Уфе - 1,7 млн. кв. м, в Кирове - 1,3 млн. кв. м. В рамках реализации мероприятий по организации и обеспечению безопасности дорожного движения на автомобильных дорогах общего пользования города Перми ежегодно содержатся технические средства организации дорожного движения (ежегодно содержится не менее 31,738 тыс. дорожных знаков, наносится 161,9 тыс. кв. м дорожной разметки), функционирует комплекс технических средств видеонаблюдения и управления дорожным движением, организованы 11918 ед. парковочных мест транспортных средств на платной основе.";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</w:t>
      </w:r>
      <w:hyperlink r:id="rId41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абзац пятнадцатый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"В рамках национального проекта "Инфраструктура для жизни" в соответствии с заключенными Соглашениями в 2025-2027 годах ежегодно планируется выполнять ремонт дорог в отношении 17 объектов общей протяженностью в 2025 году - 22,76 км, в 2026 году - 15,99 км и 2027 году - 22,53 км. Значения показателя на 2027 год будет уточнено после утверждения перечня улиц, на которых будут выполнены работы в рамках проекта.";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2.3. в </w:t>
      </w:r>
      <w:hyperlink r:id="rId42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абзаце шестнадцатом</w:t>
        </w:r>
      </w:hyperlink>
      <w:r>
        <w:rPr>
          <w:sz w:val="24"/>
        </w:rPr>
        <w:t xml:space="preserve"> слова "сквер им. Восстания" заменить словами "сквер по ул. Восстания, 12".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В разделе "Паспорт муниципального проекта 1 "Региональная и местная дорожная сеть" (в рамках национального проекта) в строке "Показатели муниципального проекта" </w:t>
      </w:r>
      <w:hyperlink r:id="rId43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4309"/>
        <w:gridCol w:w="567"/>
        <w:gridCol w:w="964"/>
        <w:gridCol w:w="850"/>
        <w:gridCol w:w="964"/>
        <w:gridCol w:w="510"/>
        <w:gridCol w:w="510"/>
      </w:tblGrid>
      <w:tr>
        <w:tc>
          <w:tcPr>
            <w:tcW w:w="39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30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9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22,76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15,99</w:t>
            </w:r>
          </w:p>
        </w:tc>
        <w:tc>
          <w:tcPr>
            <w:tcW w:w="9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22,53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муниципального проекта 2 "Местные дороги" (в рамках регионального проекта)" </w:t>
      </w:r>
      <w:hyperlink r:id="rId44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565"/>
        <w:gridCol w:w="1265"/>
        <w:gridCol w:w="1365"/>
        <w:gridCol w:w="2496"/>
        <w:gridCol w:w="1461"/>
        <w:gridCol w:w="1460"/>
        <w:gridCol w:w="2039"/>
      </w:tblGrid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56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3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795500,2</w:t>
            </w:r>
          </w:p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514026,7</w:t>
            </w:r>
          </w:p>
        </w:tc>
        <w:tc>
          <w:tcPr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2022028,0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3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492882,6</w:t>
            </w:r>
          </w:p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155979,1</w:t>
            </w:r>
          </w:p>
        </w:tc>
        <w:tc>
          <w:tcPr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759726,6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3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302617,6</w:t>
            </w:r>
          </w:p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358047,6</w:t>
            </w:r>
          </w:p>
        </w:tc>
        <w:tc>
          <w:tcPr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1262301,4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45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"Комплексное благоустройство"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3 "Комплексное благоустройство" (в</w:t>
      </w:r>
    </w:p>
    <w:p>
      <w:pPr>
        <w:pStyle w:val="0"/>
        <w:jc w:val="center"/>
      </w:pPr>
      <w:r>
        <w:rPr>
          <w:sz w:val="24"/>
        </w:rPr>
        <w:t xml:space="preserve">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обустроенных общественных территорий города Перми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35,0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40,0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зданий, на которых выполнена архитектурная подсветка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2080817,0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1212027,7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1110528,2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4403372,9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226207,6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470316,7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26393,8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722918,1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1854609,4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741711,0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1084134,4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3680454,8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46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"Строительство и реконструкция автомобильных дорог"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4 "Строительство и реконструкция</w:t>
      </w:r>
    </w:p>
    <w:p>
      <w:pPr>
        <w:pStyle w:val="0"/>
        <w:jc w:val="center"/>
      </w:pPr>
      <w:r>
        <w:rPr>
          <w:sz w:val="24"/>
        </w:rPr>
        <w:t xml:space="preserve">автомобильных дорог"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объектов улично-дорожной сети, введенных в эксплуатацию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ливневых канализаций и очистных сооружений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построенной сети ливневой канализации для отвода воды с автомобильных дорог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1,1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489043,9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243013,4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922846,5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1654903,8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47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5 "Обустройство сетей наружного освещения"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5 "Обустройство сетей наружного</w:t>
      </w:r>
    </w:p>
    <w:p>
      <w:pPr>
        <w:pStyle w:val="0"/>
        <w:jc w:val="center"/>
      </w:pPr>
      <w:r>
        <w:rPr>
          <w:sz w:val="24"/>
        </w:rPr>
        <w:t xml:space="preserve">освещения"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построенных сетей наружного освещения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18,8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46,1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55,3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187062,3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845332,7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48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6 "Обустройство объектов озеленения общего пользования"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6 "Обустройство объектов озеленения</w:t>
      </w:r>
    </w:p>
    <w:p>
      <w:pPr>
        <w:pStyle w:val="0"/>
        <w:jc w:val="center"/>
      </w:pPr>
      <w:r>
        <w:rPr>
          <w:sz w:val="24"/>
        </w:rPr>
        <w:t xml:space="preserve">общего пользования"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Котова И.А., начальник сектора по муниципальным программам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принятых в эксплуатацию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861942,3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324611,3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1634185,5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49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"Приведение в нормативное состояние автомобильных дорог"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"Приведение в нормативное</w:t>
      </w:r>
    </w:p>
    <w:p>
      <w:pPr>
        <w:pStyle w:val="0"/>
        <w:jc w:val="center"/>
      </w:pPr>
      <w:r>
        <w:rPr>
          <w:sz w:val="24"/>
        </w:rPr>
        <w:t xml:space="preserve">состояние автомобильных дорог"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745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автомобильных дорог,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7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Смертность от дорожно-транспортных происшествий, случаев на 10 тысяч транспортных средств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случаев</w:t>
            </w:r>
          </w:p>
        </w:tc>
        <w:tc>
          <w:tcPr>
            <w:tcW w:w="17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0,62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0,61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(протяженность) искусственных дорожных сооружений,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7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15382,9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дорожных знаков, находящихся на содержании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31738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нанесенной дорожной разметки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7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161,99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2057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8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4483426,3</w:t>
            </w:r>
          </w:p>
        </w:tc>
        <w:tc>
          <w:tcPr>
            <w:tcW w:w="2057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3997760,1</w:t>
            </w:r>
          </w:p>
        </w:tc>
        <w:tc>
          <w:tcPr>
            <w:tcW w:w="18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4514240,4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4396293,1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4596293,1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21988013,0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50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"Организация благоустройства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"Организация</w:t>
      </w:r>
    </w:p>
    <w:p>
      <w:pPr>
        <w:pStyle w:val="0"/>
        <w:jc w:val="center"/>
      </w:pPr>
      <w:r>
        <w:rPr>
          <w:sz w:val="24"/>
        </w:rPr>
        <w:t xml:space="preserve">благоустройства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находящихся на содержании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земель, не принадлежащих физическим и (или) юридическим лицам, находящихся на содержании, уборки водоохранных зон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15794, 18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15794, 18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15794,18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1111615,8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823691,1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755084,7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755084,7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755084,7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4200561,0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</w:t>
      </w:r>
      <w:hyperlink r:id="rId51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"Организация ритуальных услуг и содержание мест погребения"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"Организация ритуальных</w:t>
      </w:r>
    </w:p>
    <w:p>
      <w:pPr>
        <w:pStyle w:val="0"/>
        <w:jc w:val="center"/>
      </w:pPr>
      <w:r>
        <w:rPr>
          <w:sz w:val="24"/>
        </w:rPr>
        <w:t xml:space="preserve">услуг и содержание мест погребения"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843"/>
        <w:gridCol w:w="1265"/>
        <w:gridCol w:w="461"/>
        <w:gridCol w:w="904"/>
        <w:gridCol w:w="692"/>
        <w:gridCol w:w="1084"/>
        <w:gridCol w:w="720"/>
        <w:gridCol w:w="734"/>
        <w:gridCol w:w="727"/>
        <w:gridCol w:w="731"/>
        <w:gridCol w:w="729"/>
        <w:gridCol w:w="655"/>
        <w:gridCol w:w="13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1651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6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5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4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6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погребения на территории города Перми, в отношении которых производятся содержание и ремонт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4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565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122686,9</w:t>
            </w:r>
          </w:p>
        </w:tc>
        <w:tc>
          <w:tcPr>
            <w:tcW w:w="13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183835,2</w:t>
            </w:r>
          </w:p>
        </w:tc>
        <w:tc>
          <w:tcPr>
            <w:tcW w:w="249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159639,6</w:t>
            </w:r>
          </w:p>
        </w:tc>
        <w:tc>
          <w:tcPr>
            <w:tcW w:w="14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209639,6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209639,6</w:t>
            </w:r>
          </w:p>
        </w:tc>
        <w:tc>
          <w:tcPr>
            <w:tcW w:w="20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885440,9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</w:t>
      </w:r>
      <w:hyperlink r:id="rId52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"Обеспечение деятельности департамента дорог и благоустройства администрации города Перми и подведомственных ему учреждений"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дорог и благоустройства администрации города</w:t>
      </w:r>
    </w:p>
    <w:p>
      <w:pPr>
        <w:pStyle w:val="0"/>
        <w:jc w:val="center"/>
      </w:pPr>
      <w:r>
        <w:rPr>
          <w:sz w:val="24"/>
        </w:rPr>
        <w:t xml:space="preserve">Перми и подведомственных ему учреждений"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565"/>
        <w:gridCol w:w="1265"/>
        <w:gridCol w:w="1365"/>
        <w:gridCol w:w="2496"/>
        <w:gridCol w:w="1461"/>
        <w:gridCol w:w="1460"/>
        <w:gridCol w:w="2039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1651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Радостев Е.А., начальник департамента дорог и благоустройства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56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10086" w:type="dxa"/>
            <w:gridSpan w:val="6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3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20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65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928120,1</w:t>
            </w:r>
          </w:p>
        </w:tc>
        <w:tc>
          <w:tcPr>
            <w:tcW w:w="13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304807,9</w:t>
            </w:r>
          </w:p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304807,9</w:t>
            </w:r>
          </w:p>
        </w:tc>
        <w:tc>
          <w:tcPr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883498,5</w:t>
            </w:r>
          </w:p>
        </w:tc>
        <w:tc>
          <w:tcPr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883498,5</w:t>
            </w:r>
          </w:p>
        </w:tc>
        <w:tc>
          <w:tcPr>
            <w:tcW w:w="20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3304732,9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 В </w:t>
      </w:r>
      <w:hyperlink r:id="rId53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"Дорожная деятельность и благоустройство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13.1 </w:t>
      </w:r>
      <w:hyperlink r:id="rId54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1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06"/>
        <w:gridCol w:w="681"/>
        <w:gridCol w:w="1928"/>
        <w:gridCol w:w="1134"/>
        <w:gridCol w:w="1134"/>
        <w:gridCol w:w="1134"/>
        <w:gridCol w:w="1134"/>
        <w:gridCol w:w="1106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706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озеленения общего пользования, находящихся в нормативном состоянии, от общего количества объектов озеленения общего пользования</w:t>
            </w:r>
          </w:p>
        </w:tc>
        <w:tc>
          <w:tcPr>
            <w:tcW w:w="68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92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(далее - ДДБ)</w:t>
            </w:r>
          </w:p>
        </w:tc>
        <w:tc>
          <w:tcPr>
            <w:tcW w:w="113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74,4</w:t>
            </w:r>
          </w:p>
        </w:tc>
        <w:tc>
          <w:tcPr>
            <w:tcW w:w="113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78,5</w:t>
            </w:r>
          </w:p>
        </w:tc>
        <w:tc>
          <w:tcPr>
            <w:tcW w:w="113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78,8</w:t>
            </w:r>
          </w:p>
        </w:tc>
        <w:tc>
          <w:tcPr>
            <w:tcW w:w="113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79,2</w:t>
            </w:r>
          </w:p>
        </w:tc>
        <w:tc>
          <w:tcPr>
            <w:tcW w:w="110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13.2. </w:t>
      </w:r>
      <w:hyperlink r:id="rId55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62"/>
        <w:gridCol w:w="709"/>
        <w:gridCol w:w="589"/>
        <w:gridCol w:w="1384"/>
        <w:gridCol w:w="1384"/>
        <w:gridCol w:w="1384"/>
        <w:gridCol w:w="1384"/>
        <w:gridCol w:w="1384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476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функционирующих парковочных мест транспортных средств на платной основе</w:t>
            </w:r>
          </w:p>
        </w:tc>
        <w:tc>
          <w:tcPr>
            <w:tcW w:w="7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13.3. </w:t>
      </w:r>
      <w:hyperlink r:id="rId56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7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62"/>
        <w:gridCol w:w="709"/>
        <w:gridCol w:w="589"/>
        <w:gridCol w:w="1384"/>
        <w:gridCol w:w="1384"/>
        <w:gridCol w:w="1384"/>
        <w:gridCol w:w="1384"/>
        <w:gridCol w:w="1384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476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7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22,76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15,99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22,53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13.4. </w:t>
      </w:r>
      <w:hyperlink r:id="rId57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12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62"/>
        <w:gridCol w:w="709"/>
        <w:gridCol w:w="589"/>
        <w:gridCol w:w="1384"/>
        <w:gridCol w:w="1384"/>
        <w:gridCol w:w="1384"/>
        <w:gridCol w:w="1384"/>
        <w:gridCol w:w="1384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476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площади благоустроенных общественных территорий города Перми от общей площади общественных территорий</w:t>
            </w:r>
          </w:p>
        </w:tc>
        <w:tc>
          <w:tcPr>
            <w:tcW w:w="7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13.5. </w:t>
      </w:r>
      <w:hyperlink r:id="rId58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18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62"/>
        <w:gridCol w:w="709"/>
        <w:gridCol w:w="589"/>
        <w:gridCol w:w="1384"/>
        <w:gridCol w:w="1384"/>
        <w:gridCol w:w="1384"/>
        <w:gridCol w:w="1384"/>
        <w:gridCol w:w="1384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476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построенных сетей наружного освещения</w:t>
            </w:r>
          </w:p>
        </w:tc>
        <w:tc>
          <w:tcPr>
            <w:tcW w:w="7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18,8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46,1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55,3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13.6. </w:t>
      </w:r>
      <w:hyperlink r:id="rId59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19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62"/>
        <w:gridCol w:w="709"/>
        <w:gridCol w:w="589"/>
        <w:gridCol w:w="1384"/>
        <w:gridCol w:w="1384"/>
        <w:gridCol w:w="1384"/>
        <w:gridCol w:w="1384"/>
        <w:gridCol w:w="1384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476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озеленения общего пользования, принятых в эксплуатацию</w:t>
            </w:r>
          </w:p>
        </w:tc>
        <w:tc>
          <w:tcPr>
            <w:tcW w:w="7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13.7. </w:t>
      </w:r>
      <w:hyperlink r:id="rId60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22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62"/>
        <w:gridCol w:w="709"/>
        <w:gridCol w:w="589"/>
        <w:gridCol w:w="1384"/>
        <w:gridCol w:w="1384"/>
        <w:gridCol w:w="1384"/>
        <w:gridCol w:w="1384"/>
        <w:gridCol w:w="1384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476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Площадь автомобильных дорог, находящихся на содержании</w:t>
            </w:r>
          </w:p>
        </w:tc>
        <w:tc>
          <w:tcPr>
            <w:tcW w:w="7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18991211,56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13.8. </w:t>
      </w:r>
      <w:hyperlink r:id="rId61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24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93"/>
        <w:gridCol w:w="4762"/>
        <w:gridCol w:w="709"/>
        <w:gridCol w:w="589"/>
        <w:gridCol w:w="1384"/>
        <w:gridCol w:w="1384"/>
        <w:gridCol w:w="1384"/>
        <w:gridCol w:w="1384"/>
        <w:gridCol w:w="1384"/>
      </w:tblGrid>
      <w:tr>
        <w:tc>
          <w:tcPr>
            <w:tcW w:w="49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476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Площадь (протяженность) искусственных дорожных сооружений, находящихся на содержании</w:t>
            </w:r>
          </w:p>
        </w:tc>
        <w:tc>
          <w:tcPr>
            <w:tcW w:w="7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15382,9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  <w:tc>
          <w:tcPr>
            <w:tcW w:w="13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15382,1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14. </w:t>
      </w:r>
      <w:hyperlink r:id="rId62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"Дорожная деятельность и благоустройство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"Дорожная деятельность</w:t>
      </w:r>
    </w:p>
    <w:p>
      <w:pPr>
        <w:pStyle w:val="0"/>
        <w:jc w:val="center"/>
      </w:pPr>
      <w:r>
        <w:rPr>
          <w:sz w:val="24"/>
        </w:rPr>
        <w:t xml:space="preserve">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914"/>
        <w:gridCol w:w="2749"/>
        <w:gridCol w:w="144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9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3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9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"Дорожная деятельность и благоустройство города Перми"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11913591,5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10271485,9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10813239,7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6942255,3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7142255,3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47082827,7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8287524,6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8182627,0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8335006,3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6942255,3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7142255,3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38889668,5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3301596,2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1884667,6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2282181,8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7468445,6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324470,7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204191,3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196051,6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724713,6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"Региональная и местная дорожная сеть"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949049,1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2612711,1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836496,3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2500158,3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"Приведение в нормативное состояние автомобильных дорог и искусственных дорожных сооружений в рамках реализации регионального проекта "Региональная и местная дорожная сеть"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117218,1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117218,1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111966,7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края, направленные на достижение целевых показателей регионального проекта "Региональная и местная дорожная сеть"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831831,0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2495493,0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   Муниципальный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    1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проект 1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"Формирование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комфортной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городской среды"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265874,2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255275,5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797847,6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51055,1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159569,6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8168,8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204191,3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196051,6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612746,9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   Направление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       1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расходов 1 .1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"Реализация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программ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формирования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современной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городской среды"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276697,9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265874,2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255275,5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797847,6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51055,1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159569,6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8168,8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204191,3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196051,6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612746,9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"Местные дороги"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795500,2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514026,7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2022028,0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492882,6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155979,1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759726,6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302617,6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358047,6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1262301,4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795500,2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514026,7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2022028,0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492882,6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155979,1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759726,6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601636,2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302617,6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358047,6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1262301,4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"Комплексное благоустройство"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2080817,0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1212027,7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1110528,2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4403372,9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226207,6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26393,8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722918,1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1854609,4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741711,0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1084134,4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3680454,8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"Поддержка муниципальных программ формирования современной городской среды (расходы, не софинансируемые из федерального бюджета)"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99838,3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99838,3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99838,3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299514,9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19967,7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19967,7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59903,1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239611,8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"Развитие городского пространства"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1327820,5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882168,8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2625338,3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174680,6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415349,0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590029,6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1153139,9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882168,8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2035308,7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"Архитектурная подсветка фасадов административных, жилых объектов (зданий) в г. Перми"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653158,2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696840,4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128521,1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1478519,7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31559,3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72985,4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621598,9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661840,4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1405534,3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"Строительство и реконструкция автомобильных дорог"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243013,4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922846,5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1654903,8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"Строительство ливневой канализации и очистных сооружений для отвода воды с автомобильной дороги по ул. Маршала Жукова и прилегающей территории"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365375,0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"Строительство очистных сооружений и водоотвода ливневых стоков по ул. Куйбышева, 1 от ул. Петропавловской до выпуска"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10667,8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119600,6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131092,3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"Строительство очистных сооружений и водоотвода ливневых стоков по ул. Куфонина от ул. Трамвайной до ул. Подлесной до выпуска"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124696,8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147094,9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"Реконструкция ул. Карпинского от ул. Архитектора Свиязева до ул. Космонавта Леонова"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271343,0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271343,0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"Строительство автомобильной дороги по ул. Агатовой"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58511,4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58511,4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"Строительство автомобильной дороги по ул. Углеуральской"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29234,8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4.7 "Строительство проезда на участке от ул. Уральской до ул. Степана Разина"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23856,6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23856,6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4.8 "Строительство автомобильной дороги по ул. Монастырской на участке от площади Трех столетий до территории Мотовилихинских заводов"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42211,6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4.9 "Реконструкция ул. Героев Хасана от ул. Хлебозаводской до ул. Василия Васильева"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4.10 "Строительство проезда от автомобильной дороги по ул. Советской до объекта регионального значения "Культурно-рекреационное пространство"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5095,5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4.11 "Реконструкция автомобильной дороги по ул. Н.Островского на участке от ул. Революции до ул. Белинского"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4.12 "Реконструкция ул. Карпинского от ул. Архитектора Свиязева до ул. Советской Армии"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17057,3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4.13 "Возмещение убытков при изъятии земельных участков и объектов недвижимости, имущества в целях строительства (реконструкции) дорожных объектов"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31497,9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4.14 "Строительство автомобильной дороги по Ивинскому проспекту"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531902,9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531902,9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"Обустройство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187062,3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845332,7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"Обустройство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187062,3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185486,1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845332,7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6 "Обустройство объектов озеленения общего пользования"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861942,3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324611,3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1634185,5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"Обустройство объектов озеленения общего пользования и элементов благоустройства"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861942,3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324611,3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1634185,5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7 "Строительство и реконструкция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7.1 "Строительство крематория на кладбище "Восточное"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478982,8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8 "Создание электронной информационной базы данных по захоронениям"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101900,0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8.1 "Формирование электронной базы данных по захоронениям на местах погребения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101900,0</w:t>
            </w:r>
          </w:p>
        </w:tc>
      </w:tr>
      <w:tr>
        <w:tc>
          <w:tcPr>
            <w:tcW w:w="14451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"Приведение в нормативное состояние автомобильных дорог"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4483426,3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3997760,1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4514240,4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4396293,1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4596293,1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21988013,0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"Содержание, ремонт автомобильных дорог и искусственных дорожных сооружений"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3731091,2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3216323,2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3292057,5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3343741,0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3543741,0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17126953,9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3715134,6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3197323,2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3273057,5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3324741,0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3524741,0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17034997,3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2641,4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16025,2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17496,8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11757,6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8619,6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12686,9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20018,3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2710,8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"Ремонт тротуаров, пешеходных дорожек и газонов вдоль тротуаров, пешеходных дорожек"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323459,3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"Реализация мер по обеспечению транспортной безопасности искусственных дорожных сооружений"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108777,7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613781,0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"Содержание, обслуживание и установка технических средств организации дорожного движения улично-дорожной сети в границах городского округа"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182137,2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910686,0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"Организация функционирования и контроля за использованием парковок на автомобильных дорогах общего пользования местного значения"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236540,5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157318,7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89048,6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70779,8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624467,4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"Капитальный ремонт автомобильных дорог и искусственных дорожных сооружений"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37748,7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161958,4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681859,9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554119,0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1989805,0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66925,3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66925,3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398860,4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содержания, текущего и капитального ремонта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569817,2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491640,5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455879,0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317739,4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317739,4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2152815,5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и ремонт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322756,0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358680,8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337739,4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317739,4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317739,4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1654655,0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322567,6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358680,8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337739,4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317739,4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317739,4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1654466,6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"Ремонт сетей наружного освещения"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119840,4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360638,9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"Содержание сетей наружного освещения на автомобильных дорогах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13119,3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39217,6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"Повышение фонда оплаты труда"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4912,0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"Приобретение транспортных средств"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93392,0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благоустройства территории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1111615,8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823691,1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755084,7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755084,7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755084,7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4200561,0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и ремонт объектов и элементов благоустройства"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505180,2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496796,9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437146,4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437146,4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437146,4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2313416,3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земель, не принадлежащих физическим и (или) юридическим лицам, уборка водоохранных зон"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55212,2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272660,6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"Капитальный ремонт объектов и элементов благоустройства"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5547,4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"Содержание и ремонт пешеходных мостиков, лестниц на территориях общего пользования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215498,5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"Мероприятия по демонтажу самовольно установленных и незаконно размещенных движимых объектов"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10677,6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666,3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1184,6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1117,5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2718,8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1088,7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1531,2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1340,1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1030,4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"Обустройство организованных мест отдыха у воды на территории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15721,6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65065,5</w:t>
            </w:r>
          </w:p>
        </w:tc>
      </w:tr>
      <w:tr>
        <w:tc>
          <w:tcPr>
            <w:tcW w:w="29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"Благоустройство территорий индивидуальной жилой застройки в городе Перми"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900000,0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3125,0</w:t>
            </w:r>
          </w:p>
        </w:tc>
      </w:tr>
      <w:tr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896875,0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3.8 "Благоустройство территорий для обеспечения доступа к земельным участкам, предоставленным отдельным категориям граждан"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356767,2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356767,2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3.9 "Содержание и ремонт гидротехнических сооружений"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60927,9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"Организация ритуальных услуг и содержание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122686,9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183835,2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885440,9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115829,3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156932,7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156932,7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843560,1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5907,0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"Организация автобусных перевозок граждан на территории кладбища "Северное" в выходные, праздничные дни и дни массового посещения кладбища"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3127,5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"Эвакуация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4195,2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"Приведение в нормативное состояние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597,0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"Проектирование санитарно-защитных зон мест погребения"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26800,6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4.7 "Организация охраны объектов незавершенного строительства (крематория)"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1253,5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департамента дорог и благоустройства администрации города Перми и подведомственных ему учреждений"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928120,1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304807,9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304807,9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883498,5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883498,5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3304732,9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856143,4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229574,7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229574,7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819034,4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819034,4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2953361,6</w:t>
            </w:r>
          </w:p>
        </w:tc>
      </w:tr>
      <w:tr>
        <w:tc>
          <w:tcPr>
            <w:tcW w:w="291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"Содержание муниципальных органов города Перми"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75233,2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64464,1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64464,1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351371,3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sectPr>
          <w:headerReference w:type="default" r:id="rId12"/>
          <w:headerReference w:type="first" r:id="rId13"/>
          <w:footerReference w:type="default" r:id="rId22"/>
          <w:footerReference w:type="first" r:id="rId23"/>
          <w:pgSz w:w="16838" w:h="11906" w:orient="landscape"/>
          <w:pgMar w:top="1133" w:right="397" w:bottom="566" w:left="397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15. Муниципальную </w:t>
      </w:r>
      <w:hyperlink r:id="rId63" w:tooltip="Постановление Администрации г. Перми от 18.10.2024 N 966 (ред. от 11.11.2025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"Дорожная деятельность и благоустройство города Перми" дополнить приложением следующего содержания: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АДРЕСНЫЙ ПЕРЕЧЕНЬ</w:t>
      </w:r>
    </w:p>
    <w:p>
      <w:pPr>
        <w:pStyle w:val="0"/>
        <w:jc w:val="center"/>
      </w:pPr>
      <w:r>
        <w:rPr>
          <w:sz w:val="24"/>
        </w:rPr>
        <w:t xml:space="preserve">общественных территорий, нуждающихся в благоустройстве (с</w:t>
      </w:r>
    </w:p>
    <w:p>
      <w:pPr>
        <w:pStyle w:val="0"/>
        <w:jc w:val="center"/>
      </w:pPr>
      <w:r>
        <w:rPr>
          <w:sz w:val="24"/>
        </w:rPr>
        <w:t xml:space="preserve">учетом их физического состояния) и подлежащих</w:t>
      </w:r>
    </w:p>
    <w:p>
      <w:pPr>
        <w:pStyle w:val="0"/>
        <w:jc w:val="center"/>
      </w:pPr>
      <w:r>
        <w:rPr>
          <w:sz w:val="24"/>
        </w:rPr>
        <w:t xml:space="preserve">благоустройству при 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"Дорожная деятельность и благоустройство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991"/>
        <w:gridCol w:w="8050"/>
      </w:tblGrid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Адрес (наименование) общественной территории</w:t>
            </w:r>
          </w:p>
        </w:tc>
      </w:tr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9041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2025 год</w:t>
            </w:r>
          </w:p>
        </w:tc>
      </w:tr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Благоустройство общественной территории "Сквер Журналистов"</w:t>
            </w:r>
          </w:p>
        </w:tc>
      </w:tr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Сквер в 64 квартале, эспланада</w:t>
            </w:r>
          </w:p>
        </w:tc>
      </w:tr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Сквер "Аллея памяти" по ул. Екатерининская</w:t>
            </w:r>
          </w:p>
        </w:tc>
      </w:tr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Сад им. Любимова</w:t>
            </w:r>
          </w:p>
        </w:tc>
      </w:tr>
      <w:tr>
        <w:tc>
          <w:tcPr>
            <w:tcW w:w="9041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2026 год</w:t>
            </w:r>
          </w:p>
        </w:tc>
      </w:tr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Сад им. Миндовского</w:t>
            </w:r>
          </w:p>
        </w:tc>
      </w:tr>
      <w:tr>
        <w:tc>
          <w:tcPr>
            <w:tcW w:w="99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050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Сквер по ул. Восстания, 12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4"/>
      <w:headerReference w:type="first" r:id="rId15"/>
      <w:footerReference w:type="default" r:id="rId24"/>
      <w:footerReference w:type="first" r:id="rId25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1063</w:t>
            <w:br/>
            <w:t xml:space="preserve">"О внесении изменений в муниципальную программу "Дорожная деят...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image" Target="media/image1.png"/><Relationship Id="rId27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29" Type="http://schemas.openxmlformats.org/officeDocument/2006/relationships/hyperlink" Target="http://df-consperm.gorodperm.ru/cons/cgi/online.cgi?req=doc&amp;base=LAW&amp;n=520154&amp;date=15.01.2026" TargetMode="External"/><Relationship Id="rId30" Type="http://schemas.openxmlformats.org/officeDocument/2006/relationships/hyperlink" Target="http://df-consperm.gorodperm.ru/cons/cgi/online.cgi?req=doc&amp;base=LAW&amp;n=501480&amp;date=15.01.2026" TargetMode="External"/><Relationship Id="rId31" Type="http://schemas.openxmlformats.org/officeDocument/2006/relationships/hyperlink" Target="http://df-consperm.gorodperm.ru/cons/cgi/online.cgi?req=doc&amp;base=LAW&amp;n=501319&amp;date=15.01.2026" TargetMode="External"/><Relationship Id="rId32" Type="http://schemas.openxmlformats.org/officeDocument/2006/relationships/hyperlink" Target="http://df-consperm.gorodperm.ru/cons/cgi/online.cgi?req=doc&amp;base=RLAW368&amp;n=206334&amp;date=15.01.2026&amp;dst=100022&amp;field=134" TargetMode="External"/><Relationship Id="rId33" Type="http://schemas.openxmlformats.org/officeDocument/2006/relationships/hyperlink" Target="http://df-consperm.gorodperm.ru/cons/cgi/online.cgi?req=doc&amp;base=RLAW368&amp;n=212350&amp;date=15.01.2026" TargetMode="External"/><Relationship Id="rId34" Type="http://schemas.openxmlformats.org/officeDocument/2006/relationships/hyperlink" Target="http://df-consperm.gorodperm.ru/cons/cgi/online.cgi?req=doc&amp;base=RLAW368&amp;n=214250&amp;date=15.01.2026&amp;dst=100097&amp;field=134" TargetMode="External"/><Relationship Id="rId35" Type="http://schemas.openxmlformats.org/officeDocument/2006/relationships/hyperlink" Target="www.gorodperm.ru" TargetMode="External"/><Relationship Id="rId36" Type="http://schemas.openxmlformats.org/officeDocument/2006/relationships/hyperlink" Target="www.gorodperm.ru" TargetMode="External"/><Relationship Id="rId37" Type="http://schemas.openxmlformats.org/officeDocument/2006/relationships/hyperlink" Target="http://df-consperm.gorodperm.ru/cons/cgi/online.cgi?req=doc&amp;base=RLAW368&amp;n=214250&amp;date=15.01.2026&amp;dst=2238&amp;field=134" TargetMode="External"/><Relationship Id="rId38" Type="http://schemas.openxmlformats.org/officeDocument/2006/relationships/hyperlink" Target="http://df-consperm.gorodperm.ru/cons/cgi/online.cgi?req=doc&amp;base=RLAW368&amp;n=214250&amp;date=15.01.2026&amp;dst=101953&amp;field=134" TargetMode="External"/><Relationship Id="rId39" Type="http://schemas.openxmlformats.org/officeDocument/2006/relationships/hyperlink" Target="http://df-consperm.gorodperm.ru/cons/cgi/online.cgi?req=doc&amp;base=RLAW368&amp;n=214250&amp;date=15.01.2026&amp;dst=101955&amp;field=134" TargetMode="External"/><Relationship Id="rId40" Type="http://schemas.openxmlformats.org/officeDocument/2006/relationships/hyperlink" Target="http://df-consperm.gorodperm.ru/cons/cgi/online.cgi?req=doc&amp;base=RLAW368&amp;n=214250&amp;date=15.01.2026&amp;dst=108108&amp;field=134" TargetMode="External"/><Relationship Id="rId41" Type="http://schemas.openxmlformats.org/officeDocument/2006/relationships/hyperlink" Target="http://df-consperm.gorodperm.ru/cons/cgi/online.cgi?req=doc&amp;base=RLAW368&amp;n=214250&amp;date=15.01.2026&amp;dst=108111&amp;field=134" TargetMode="External"/><Relationship Id="rId42" Type="http://schemas.openxmlformats.org/officeDocument/2006/relationships/hyperlink" Target="http://df-consperm.gorodperm.ru/cons/cgi/online.cgi?req=doc&amp;base=RLAW368&amp;n=214250&amp;date=15.01.2026&amp;dst=108112&amp;field=134" TargetMode="External"/><Relationship Id="rId43" Type="http://schemas.openxmlformats.org/officeDocument/2006/relationships/hyperlink" Target="http://df-consperm.gorodperm.ru/cons/cgi/online.cgi?req=doc&amp;base=RLAW368&amp;n=214250&amp;date=15.01.2026&amp;dst=2336&amp;field=134" TargetMode="External"/><Relationship Id="rId44" Type="http://schemas.openxmlformats.org/officeDocument/2006/relationships/hyperlink" Target="http://df-consperm.gorodperm.ru/cons/cgi/online.cgi?req=doc&amp;base=RLAW368&amp;n=214250&amp;date=15.01.2026&amp;dst=2379&amp;field=134" TargetMode="External"/><Relationship Id="rId45" Type="http://schemas.openxmlformats.org/officeDocument/2006/relationships/hyperlink" Target="http://df-consperm.gorodperm.ru/cons/cgi/online.cgi?req=doc&amp;base=RLAW368&amp;n=214250&amp;date=15.01.2026&amp;dst=2409&amp;field=134" TargetMode="External"/><Relationship Id="rId46" Type="http://schemas.openxmlformats.org/officeDocument/2006/relationships/hyperlink" Target="http://df-consperm.gorodperm.ru/cons/cgi/online.cgi?req=doc&amp;base=RLAW368&amp;n=214250&amp;date=15.01.2026&amp;dst=2488&amp;field=134" TargetMode="External"/><Relationship Id="rId47" Type="http://schemas.openxmlformats.org/officeDocument/2006/relationships/hyperlink" Target="http://df-consperm.gorodperm.ru/cons/cgi/online.cgi?req=doc&amp;base=RLAW368&amp;n=214250&amp;date=15.01.2026&amp;dst=108234&amp;field=134" TargetMode="External"/><Relationship Id="rId48" Type="http://schemas.openxmlformats.org/officeDocument/2006/relationships/hyperlink" Target="http://df-consperm.gorodperm.ru/cons/cgi/online.cgi?req=doc&amp;base=RLAW368&amp;n=214250&amp;date=15.01.2026&amp;dst=2547&amp;field=134" TargetMode="External"/><Relationship Id="rId49" Type="http://schemas.openxmlformats.org/officeDocument/2006/relationships/hyperlink" Target="http://df-consperm.gorodperm.ru/cons/cgi/online.cgi?req=doc&amp;base=RLAW368&amp;n=214250&amp;date=15.01.2026&amp;dst=2592&amp;field=134" TargetMode="External"/><Relationship Id="rId50" Type="http://schemas.openxmlformats.org/officeDocument/2006/relationships/hyperlink" Target="http://df-consperm.gorodperm.ru/cons/cgi/online.cgi?req=doc&amp;base=RLAW368&amp;n=214250&amp;date=15.01.2026&amp;dst=2698&amp;field=134" TargetMode="External"/><Relationship Id="rId51" Type="http://schemas.openxmlformats.org/officeDocument/2006/relationships/hyperlink" Target="http://df-consperm.gorodperm.ru/cons/cgi/online.cgi?req=doc&amp;base=RLAW368&amp;n=214250&amp;date=15.01.2026&amp;dst=2743&amp;field=134" TargetMode="External"/><Relationship Id="rId52" Type="http://schemas.openxmlformats.org/officeDocument/2006/relationships/hyperlink" Target="http://df-consperm.gorodperm.ru/cons/cgi/online.cgi?req=doc&amp;base=RLAW368&amp;n=214250&amp;date=15.01.2026&amp;dst=2780&amp;field=134" TargetMode="External"/><Relationship Id="rId53" Type="http://schemas.openxmlformats.org/officeDocument/2006/relationships/hyperlink" Target="http://df-consperm.gorodperm.ru/cons/cgi/online.cgi?req=doc&amp;base=RLAW368&amp;n=214250&amp;date=15.01.2026&amp;dst=106330&amp;field=134" TargetMode="External"/><Relationship Id="rId54" Type="http://schemas.openxmlformats.org/officeDocument/2006/relationships/hyperlink" Target="http://df-consperm.gorodperm.ru/cons/cgi/online.cgi?req=doc&amp;base=RLAW368&amp;n=214250&amp;date=15.01.2026&amp;dst=106351&amp;field=134" TargetMode="External"/><Relationship Id="rId55" Type="http://schemas.openxmlformats.org/officeDocument/2006/relationships/hyperlink" Target="http://df-consperm.gorodperm.ru/cons/cgi/online.cgi?req=doc&amp;base=RLAW368&amp;n=214250&amp;date=15.01.2026&amp;dst=108504&amp;field=134" TargetMode="External"/><Relationship Id="rId56" Type="http://schemas.openxmlformats.org/officeDocument/2006/relationships/hyperlink" Target="http://df-consperm.gorodperm.ru/cons/cgi/online.cgi?req=doc&amp;base=RLAW368&amp;n=214250&amp;date=15.01.2026&amp;dst=2808&amp;field=134" TargetMode="External"/><Relationship Id="rId57" Type="http://schemas.openxmlformats.org/officeDocument/2006/relationships/hyperlink" Target="http://df-consperm.gorodperm.ru/cons/cgi/online.cgi?req=doc&amp;base=RLAW368&amp;n=214250&amp;date=15.01.2026&amp;dst=106456&amp;field=134" TargetMode="External"/><Relationship Id="rId58" Type="http://schemas.openxmlformats.org/officeDocument/2006/relationships/hyperlink" Target="http://df-consperm.gorodperm.ru/cons/cgi/online.cgi?req=doc&amp;base=RLAW368&amp;n=214250&amp;date=15.01.2026&amp;dst=106513&amp;field=134" TargetMode="External"/><Relationship Id="rId59" Type="http://schemas.openxmlformats.org/officeDocument/2006/relationships/hyperlink" Target="http://df-consperm.gorodperm.ru/cons/cgi/online.cgi?req=doc&amp;base=RLAW368&amp;n=214250&amp;date=15.01.2026&amp;dst=2853&amp;field=134" TargetMode="External"/><Relationship Id="rId60" Type="http://schemas.openxmlformats.org/officeDocument/2006/relationships/hyperlink" Target="http://df-consperm.gorodperm.ru/cons/cgi/online.cgi?req=doc&amp;base=RLAW368&amp;n=214250&amp;date=15.01.2026&amp;dst=2862&amp;field=134" TargetMode="External"/><Relationship Id="rId61" Type="http://schemas.openxmlformats.org/officeDocument/2006/relationships/hyperlink" Target="http://df-consperm.gorodperm.ru/cons/cgi/online.cgi?req=doc&amp;base=RLAW368&amp;n=214250&amp;date=15.01.2026&amp;dst=106572&amp;field=134" TargetMode="External"/><Relationship Id="rId62" Type="http://schemas.openxmlformats.org/officeDocument/2006/relationships/hyperlink" Target="http://df-consperm.gorodperm.ru/cons/cgi/online.cgi?req=doc&amp;base=RLAW368&amp;n=214250&amp;date=15.01.2026&amp;dst=2871&amp;field=134" TargetMode="External"/><Relationship Id="rId63" Type="http://schemas.openxmlformats.org/officeDocument/2006/relationships/hyperlink" Target="http://df-consperm.gorodperm.ru/cons/cgi/online.cgi?req=doc&amp;base=RLAW368&amp;n=214250&amp;date=15.01.2026&amp;dst=100097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30.12.2025 N 1063
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dc:title>
  <cp:lastModifiedBy>turkina-elm</cp:lastModifiedBy>
  <dcterms:created xsi:type="dcterms:W3CDTF">2026-01-15T11:46:26Z</dcterms:created>
</cp:coreProperties>
</file>